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3A02" w14:textId="77777777" w:rsidR="00F943A2" w:rsidRPr="00F943A2" w:rsidRDefault="00F943A2" w:rsidP="00F943A2">
      <w:pPr>
        <w:shd w:val="clear" w:color="auto" w:fill="FFFFFF"/>
        <w:spacing w:after="138" w:line="254" w:lineRule="atLeast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bookmarkStart w:id="0" w:name="_GoBack"/>
      <w:bookmarkEnd w:id="0"/>
      <w:r w:rsidRPr="00F943A2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Консультация для родителей "Значение мяча в жизни ребенка"</w:t>
      </w:r>
    </w:p>
    <w:p w14:paraId="4C241E6A" w14:textId="77777777" w:rsidR="00F943A2" w:rsidRPr="00F943A2" w:rsidRDefault="00F943A2" w:rsidP="00F943A2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943A2"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6D139FB5" wp14:editId="24E2C33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2362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3A2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 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Донести до родителей важность игр детей с </w:t>
      </w:r>
      <w:proofErr w:type="gramStart"/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мячом.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Задачи: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познакомить родителей о пользе и необходимостью совместных игр с мячом и их выбором;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- предложить рекомендации при совместных играх с детьми;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- познакомить и предложить несколько игр с мячом для совместной деятельности.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Описание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: Материал предназначен для родителей.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Назначение: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 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Для оформления уголка для родителей, для устной консультации.</w:t>
      </w:r>
    </w:p>
    <w:p w14:paraId="20AFB17C" w14:textId="77777777" w:rsidR="00F943A2" w:rsidRPr="00F943A2" w:rsidRDefault="00F943A2" w:rsidP="00F943A2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2A66D996" wp14:editId="46B61E7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2133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МЯЧ - это рука ребенка, развитие ее напрямую связано с развитием интеллекта.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 xml:space="preserve">МЯЧ - круглый, как Земля, и в этом его сила! С.А. </w:t>
      </w:r>
      <w:proofErr w:type="spellStart"/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Шмако</w:t>
      </w:r>
      <w:proofErr w:type="spellEnd"/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14:paraId="0F38A7E2" w14:textId="77777777" w:rsidR="00F943A2" w:rsidRPr="00F943A2" w:rsidRDefault="00F943A2" w:rsidP="00F943A2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943A2"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53BBA64D" wp14:editId="60E7C77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47975" cy="30765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 xml:space="preserve">Игры с мячом активизируют весь организм: развивают ориентировку в пространстве, глазомер, координацию, регулируют силу и точность броска, осанку, смекалку, способствуют общей двигательной активности, развивая ловкость, быстроту реакции, моторику рук, которая имеет 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особое значение для развития функции мозга ребенка, развития речи.</w:t>
      </w:r>
    </w:p>
    <w:p w14:paraId="0B8D47AC" w14:textId="77777777" w:rsidR="00F943A2" w:rsidRPr="00F943A2" w:rsidRDefault="00F943A2" w:rsidP="00F943A2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14:paraId="4603384C" w14:textId="77777777" w:rsidR="00F943A2" w:rsidRPr="00F943A2" w:rsidRDefault="00F943A2" w:rsidP="00F943A2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Игры с мячом развивают мышечную силу, усиливают работу важнейших органов организма - легких, сердца, улучшают обмен веществ. Они вызывают положительные эмоции. Совместные действия в играх сближают детей и родителей, доставляют им радость от преодоления трудностей и достижения успеха.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Выбор мяча: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 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мяч должен быть удобен и не вызывать у ребенка слез от ощущения собственной неловкости.</w:t>
      </w:r>
    </w:p>
    <w:p w14:paraId="049398E6" w14:textId="77777777" w:rsidR="00F943A2" w:rsidRPr="00F943A2" w:rsidRDefault="00F943A2" w:rsidP="00F943A2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Малышам </w:t>
      </w:r>
      <w:proofErr w:type="gramStart"/>
      <w:r w:rsidRPr="00F943A2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необходимы: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 xml:space="preserve"> 1 небольшой резиновый мяч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- 1-2 мягких мяча для игр дома (лучше использовать мягкие мячи: тряпичные, вязаные; большие гимнастические мячи) - безопасные для игр в помещении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- 1 мяч для улицы (резиновые мячи разного размера: футбольный, баскетбольный и другие спортивные мячи)</w:t>
      </w:r>
    </w:p>
    <w:p w14:paraId="2D5D6880" w14:textId="77777777" w:rsidR="00F943A2" w:rsidRPr="00F943A2" w:rsidRDefault="00F943A2" w:rsidP="00F943A2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14:paraId="737ED222" w14:textId="77777777" w:rsidR="00F943A2" w:rsidRPr="00F943A2" w:rsidRDefault="00F943A2" w:rsidP="00F943A2">
      <w:pPr>
        <w:shd w:val="clear" w:color="auto" w:fill="FFFFFF"/>
        <w:spacing w:after="138" w:line="240" w:lineRule="auto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943A2">
        <w:rPr>
          <w:rFonts w:ascii="Cambria" w:eastAsia="Times New Roman" w:hAnsi="Cambri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Рекомендации для родителей для совместных игр с детьми с мячом:</w:t>
      </w:r>
    </w:p>
    <w:p w14:paraId="6350682C" w14:textId="77777777" w:rsidR="00F943A2" w:rsidRPr="00F943A2" w:rsidRDefault="00F943A2" w:rsidP="00F943A2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1. Покажите ребенку, как Вы играете в мяч: катаете, бросаете... Попробуйте научить этому своего малыша;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2. Не принуждайте малыша к выполнению того или иного движения;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3. Не упрекайте его за рассеянность, невнимание, неумение;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4. Не превращайте обучение в скучную повинность. Играйте только в хорошем настроении;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5. Проявите фантазию, изобретательность в играх с мячом;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6. Постепенно вовлекайте его во все новые виды игр, систематически повторяя их;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7. Не забывайте о возрасте своего малыша и его физических возможностях;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8. Представьте себе, что Вы сами ребенок;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9. Хвалите и подбадривайте своего ребенка, ведь для Вас это маленький успех, а для него "Победа!"</w:t>
      </w:r>
    </w:p>
    <w:p w14:paraId="1EB949B6" w14:textId="76695231" w:rsidR="00F943A2" w:rsidRPr="00F943A2" w:rsidRDefault="00F943A2" w:rsidP="00F943A2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943A2"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0" wp14:anchorId="36DC04DC" wp14:editId="31B343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05225" cy="32480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Коротко об играх с </w:t>
      </w:r>
      <w:proofErr w:type="gramStart"/>
      <w:r w:rsidRPr="00F943A2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мячом: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 xml:space="preserve"> "Брось мяч": бросание мяча друг другу и ловля его двумя руками;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 xml:space="preserve">- "Прокати в воротки": прокатывание мяча через </w:t>
      </w:r>
      <w:proofErr w:type="spellStart"/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воротики</w:t>
      </w:r>
      <w:proofErr w:type="spellEnd"/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, ноги родителей;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- "Быстро по кругу": передача мяча друг другу с боку, над головой, снизу;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- "Попади в корзину": бросание мяча в корзину (двумя руками из-за головы, от себя).....</w:t>
      </w:r>
    </w:p>
    <w:p w14:paraId="454D89E8" w14:textId="01200A26" w:rsidR="00F943A2" w:rsidRPr="00F943A2" w:rsidRDefault="00F943A2" w:rsidP="00F943A2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Подвижные игры с </w:t>
      </w:r>
      <w:proofErr w:type="gramStart"/>
      <w:r w:rsidRPr="00F943A2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мячом: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 xml:space="preserve"> "Съедобное-несъедобное": съедобное - ловим мяч, несъедобное - не ловим;</w:t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br/>
      </w:r>
      <w:r w:rsidRPr="00F943A2">
        <w:rPr>
          <w:rFonts w:ascii="Cambria" w:eastAsia="Times New Roman" w:hAnsi="Cambria" w:cs="Times New Roman"/>
          <w:color w:val="000000"/>
          <w:sz w:val="32"/>
          <w:szCs w:val="32"/>
          <w:shd w:val="clear" w:color="auto" w:fill="FFFFFF"/>
          <w:lang w:eastAsia="ru-RU"/>
        </w:rPr>
        <w:t>- "Сбей кеглю": мячом сбиваем кегли (по горизонтали, в шахматном порядке *Боулинг*).</w:t>
      </w:r>
    </w:p>
    <w:p w14:paraId="4AB06B5D" w14:textId="77777777" w:rsidR="00F943A2" w:rsidRPr="00F943A2" w:rsidRDefault="00F943A2" w:rsidP="00F943A2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F943A2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lastRenderedPageBreak/>
        <w:br/>
      </w:r>
      <w:r w:rsidRPr="00F943A2">
        <w:rPr>
          <w:rFonts w:ascii="Arial" w:eastAsia="Times New Roman" w:hAnsi="Arial" w:cs="Times New Roman"/>
          <w:noProof/>
          <w:color w:val="181818"/>
          <w:sz w:val="21"/>
          <w:szCs w:val="21"/>
          <w:lang w:eastAsia="ru-RU"/>
        </w:rPr>
        <w:drawing>
          <wp:inline distT="0" distB="0" distL="0" distR="0" wp14:anchorId="4534BF43" wp14:editId="139A4B27">
            <wp:extent cx="5781675" cy="619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15EE" w14:textId="77777777" w:rsidR="001B2AB4" w:rsidRDefault="001B2AB4"/>
    <w:sectPr w:rsidR="001B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4"/>
    <w:rsid w:val="001B2AB4"/>
    <w:rsid w:val="00DC4E4A"/>
    <w:rsid w:val="00F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2A3F"/>
  <w15:chartTrackingRefBased/>
  <w15:docId w15:val="{D705B9A7-F696-4664-BD54-AAD52B9F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</cp:revision>
  <dcterms:created xsi:type="dcterms:W3CDTF">2022-08-23T10:18:00Z</dcterms:created>
  <dcterms:modified xsi:type="dcterms:W3CDTF">2022-08-23T10:18:00Z</dcterms:modified>
</cp:coreProperties>
</file>